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83"/>
        <w:gridCol w:w="1394"/>
        <w:gridCol w:w="4361"/>
      </w:tblGrid>
      <w:tr w:rsidR="00D05BF7" w:rsidRPr="00D05BF7" w14:paraId="40583938" w14:textId="77777777" w:rsidTr="00521ADC">
        <w:tc>
          <w:tcPr>
            <w:tcW w:w="3936" w:type="dxa"/>
            <w:vAlign w:val="center"/>
          </w:tcPr>
          <w:p w14:paraId="4AEC5171" w14:textId="3476B963" w:rsidR="00D05BF7" w:rsidRPr="00D05BF7" w:rsidRDefault="00D05BF7" w:rsidP="00521A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05BF7">
              <w:rPr>
                <w:rFonts w:ascii="Times New Roman" w:hAnsi="Times New Roman" w:cs="Times New Roman"/>
              </w:rPr>
              <w:t xml:space="preserve">Comune di </w:t>
            </w:r>
            <w:r w:rsidR="00721FCF">
              <w:rPr>
                <w:rFonts w:ascii="Times New Roman" w:hAnsi="Times New Roman" w:cs="Times New Roman"/>
              </w:rPr>
              <w:t>MAZZE’</w:t>
            </w:r>
            <w:r w:rsidRPr="00D05BF7">
              <w:rPr>
                <w:rFonts w:ascii="Times New Roman" w:hAnsi="Times New Roman" w:cs="Times New Roman"/>
              </w:rPr>
              <w:t xml:space="preserve">           </w:t>
            </w:r>
          </w:p>
          <w:p w14:paraId="66FD2A20" w14:textId="77777777" w:rsidR="00D05BF7" w:rsidRPr="00D05BF7" w:rsidRDefault="00D05BF7" w:rsidP="00521ADC">
            <w:pPr>
              <w:rPr>
                <w:rFonts w:ascii="Times New Roman" w:hAnsi="Times New Roman" w:cs="Times New Roman"/>
              </w:rPr>
            </w:pPr>
            <w:r w:rsidRPr="00D05BF7">
              <w:rPr>
                <w:rFonts w:ascii="Times New Roman" w:hAnsi="Times New Roman" w:cs="Times New Roman"/>
              </w:rPr>
              <w:t>(Provincia di Torino)</w:t>
            </w:r>
          </w:p>
        </w:tc>
        <w:tc>
          <w:tcPr>
            <w:tcW w:w="1417" w:type="dxa"/>
            <w:vAlign w:val="center"/>
          </w:tcPr>
          <w:p w14:paraId="1945F1CF" w14:textId="77777777" w:rsidR="00D05BF7" w:rsidRPr="00D05BF7" w:rsidRDefault="00D05BF7" w:rsidP="0052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Align w:val="center"/>
          </w:tcPr>
          <w:p w14:paraId="2B5A400F" w14:textId="77777777" w:rsidR="00D05BF7" w:rsidRPr="00D05BF7" w:rsidRDefault="00D05BF7" w:rsidP="00521ADC">
            <w:pPr>
              <w:rPr>
                <w:rFonts w:ascii="Times New Roman" w:hAnsi="Times New Roman" w:cs="Times New Roman"/>
              </w:rPr>
            </w:pPr>
            <w:r w:rsidRPr="00D05BF7">
              <w:rPr>
                <w:rFonts w:ascii="Times New Roman" w:hAnsi="Times New Roman" w:cs="Times New Roman"/>
              </w:rPr>
              <w:t xml:space="preserve">Organismo Indipendente di Valutazione </w:t>
            </w:r>
          </w:p>
        </w:tc>
      </w:tr>
    </w:tbl>
    <w:p w14:paraId="64B0C3A0" w14:textId="77777777" w:rsidR="00F039B7" w:rsidRDefault="00F039B7" w:rsidP="00F039B7"/>
    <w:p w14:paraId="6C4DC5B6" w14:textId="77777777" w:rsidR="00263828" w:rsidRDefault="00263828" w:rsidP="00F039B7"/>
    <w:p w14:paraId="7EA6C93B" w14:textId="3B2EA3A6" w:rsidR="00263828" w:rsidRDefault="00263828" w:rsidP="00F039B7"/>
    <w:p w14:paraId="0748F7F7" w14:textId="209E5BC7" w:rsidR="005C5834" w:rsidRDefault="005C5834" w:rsidP="00F039B7"/>
    <w:p w14:paraId="76339F7B" w14:textId="77777777" w:rsidR="005C5834" w:rsidRDefault="005C5834" w:rsidP="00F039B7"/>
    <w:p w14:paraId="5F82CED9" w14:textId="77777777" w:rsidR="00F039B7" w:rsidRDefault="00F039B7" w:rsidP="00F039B7">
      <w:pPr>
        <w:jc w:val="center"/>
        <w:rPr>
          <w:b/>
        </w:rPr>
      </w:pPr>
      <w:r w:rsidRPr="00F039B7">
        <w:rPr>
          <w:b/>
        </w:rPr>
        <w:t>Scheda di sintesi sulla rilevazione degli OIV o strutture equivalenti</w:t>
      </w:r>
    </w:p>
    <w:p w14:paraId="384642C2" w14:textId="77777777" w:rsidR="00263828" w:rsidRPr="00F039B7" w:rsidRDefault="00263828" w:rsidP="00263828">
      <w:pPr>
        <w:jc w:val="center"/>
        <w:rPr>
          <w:b/>
        </w:rPr>
      </w:pPr>
      <w:r w:rsidRPr="00F039B7">
        <w:rPr>
          <w:b/>
        </w:rPr>
        <w:t>TRASPARENZA</w:t>
      </w:r>
    </w:p>
    <w:p w14:paraId="7A7BE3D7" w14:textId="77777777" w:rsidR="00263828" w:rsidRPr="00F039B7" w:rsidRDefault="00263828" w:rsidP="00F039B7">
      <w:pPr>
        <w:jc w:val="center"/>
        <w:rPr>
          <w:b/>
        </w:rPr>
      </w:pPr>
    </w:p>
    <w:p w14:paraId="7DE0A75D" w14:textId="768ABE2F" w:rsidR="00F039B7" w:rsidRDefault="00F039B7" w:rsidP="00F039B7"/>
    <w:p w14:paraId="43AF0B35" w14:textId="77777777" w:rsidR="005C5834" w:rsidRDefault="005C5834" w:rsidP="00F039B7"/>
    <w:p w14:paraId="2E818928" w14:textId="1078A663" w:rsidR="00F039B7" w:rsidRDefault="00F039B7" w:rsidP="00F039B7">
      <w:r w:rsidRPr="00F039B7">
        <w:rPr>
          <w:b/>
        </w:rPr>
        <w:t>Data</w:t>
      </w:r>
      <w:r>
        <w:t xml:space="preserve"> di svolgimento della rilevazione: dal </w:t>
      </w:r>
      <w:r w:rsidR="00D05BF7">
        <w:t>31</w:t>
      </w:r>
      <w:r>
        <w:t xml:space="preserve">/3/2017 al </w:t>
      </w:r>
      <w:r w:rsidR="00D05BF7">
        <w:t>26/4</w:t>
      </w:r>
      <w:r>
        <w:t>/2017.</w:t>
      </w:r>
    </w:p>
    <w:p w14:paraId="3A778C70" w14:textId="77777777" w:rsidR="00F039B7" w:rsidRDefault="00F039B7" w:rsidP="00F039B7"/>
    <w:p w14:paraId="1753746A" w14:textId="6CDF7ADB" w:rsidR="00F039B7" w:rsidRDefault="00F039B7" w:rsidP="00F039B7">
      <w:r w:rsidRPr="00F039B7">
        <w:rPr>
          <w:b/>
        </w:rPr>
        <w:t>Estensione</w:t>
      </w:r>
      <w:r>
        <w:t xml:space="preserve"> della rilevazione (nel caso di amministrazioni con uffici periferici e articolazioni organizzative autonome): questo Ente non ha uffici periferici </w:t>
      </w:r>
      <w:r w:rsidR="007F7BAF">
        <w:t>né</w:t>
      </w:r>
      <w:r>
        <w:t xml:space="preserve"> articolazioni organizzative. </w:t>
      </w:r>
    </w:p>
    <w:p w14:paraId="77A5C42C" w14:textId="77777777" w:rsidR="00F039B7" w:rsidRDefault="00F039B7" w:rsidP="00F039B7"/>
    <w:p w14:paraId="2D63B8A2" w14:textId="77777777" w:rsidR="00F039B7" w:rsidRPr="00F039B7" w:rsidRDefault="00F039B7" w:rsidP="00F039B7">
      <w:pPr>
        <w:rPr>
          <w:b/>
        </w:rPr>
      </w:pPr>
      <w:r w:rsidRPr="00F039B7">
        <w:rPr>
          <w:b/>
        </w:rPr>
        <w:t xml:space="preserve">Procedure e modalità seguite per la rilevazione </w:t>
      </w:r>
    </w:p>
    <w:p w14:paraId="65AEE103" w14:textId="77777777" w:rsidR="00F039B7" w:rsidRDefault="00F039B7" w:rsidP="00F039B7">
      <w:r>
        <w:t xml:space="preserve">Si è verificato che l’Ente ha adottato il programma per la trasparenza e l’integrità con continuità. </w:t>
      </w:r>
    </w:p>
    <w:p w14:paraId="00FB18D8" w14:textId="77777777" w:rsidR="00F039B7" w:rsidRDefault="00F039B7" w:rsidP="00F039B7">
      <w:r>
        <w:t>Che esso è integrato con il Piano prevenzione corruzione.</w:t>
      </w:r>
    </w:p>
    <w:p w14:paraId="3BF4C766" w14:textId="5EBA6931" w:rsidR="00F039B7" w:rsidRDefault="00F039B7" w:rsidP="00F039B7">
      <w:r>
        <w:t>Che la trasparenza e l’anticorruzione sono inte</w:t>
      </w:r>
      <w:r w:rsidR="007F7BAF">
        <w:t>g</w:t>
      </w:r>
      <w:r>
        <w:t>rate con la performance.</w:t>
      </w:r>
    </w:p>
    <w:p w14:paraId="38925EFC" w14:textId="7F93DC4F" w:rsidR="00F039B7" w:rsidRDefault="007F7BAF" w:rsidP="00F039B7">
      <w:r>
        <w:t>Che</w:t>
      </w:r>
      <w:r w:rsidR="00F039B7">
        <w:t xml:space="preserve"> obblighi di pubblicazione vengono tenuti sotto controllo lungo l'intero anno dal Responsabile trasparenza.</w:t>
      </w:r>
    </w:p>
    <w:p w14:paraId="08E6F5DD" w14:textId="77777777" w:rsidR="00D05BF7" w:rsidRPr="00546E81" w:rsidRDefault="00D05BF7" w:rsidP="00D05BF7">
      <w:r w:rsidRPr="00546E81">
        <w:t>Come ogni anno, la pubblicazione della griglia da parte dell’ANAC è occasione per l’OIV di ricordare all’ente la necessità di aggiornare e integrare i contenuti eventualmente non completi o mancanti. Tale processo dura tutto l’anno e si è particolarmente intensificato nel mese intercorrente tra il 31 marzo (data della griglia) e il 30 aprile, giorno di pubblicazione della griglia e della presente attestazione, che pertanto si rifà alla data in calce.</w:t>
      </w:r>
    </w:p>
    <w:p w14:paraId="1BC562A6" w14:textId="77777777" w:rsidR="00F039B7" w:rsidRDefault="00F039B7" w:rsidP="00F039B7"/>
    <w:p w14:paraId="7E6639FE" w14:textId="77777777" w:rsidR="00F039B7" w:rsidRDefault="00F039B7" w:rsidP="00F039B7">
      <w:r w:rsidRPr="00F039B7">
        <w:rPr>
          <w:b/>
        </w:rPr>
        <w:t>Aspetti critici riscontrati</w:t>
      </w:r>
      <w:r>
        <w:t xml:space="preserve"> nel corso della rilevazione: nessuno</w:t>
      </w:r>
    </w:p>
    <w:p w14:paraId="32CBAE40" w14:textId="77777777" w:rsidR="00F039B7" w:rsidRDefault="00F039B7" w:rsidP="00F039B7"/>
    <w:p w14:paraId="4AE89328" w14:textId="77777777" w:rsidR="00F039B7" w:rsidRDefault="00F039B7" w:rsidP="00F039B7"/>
    <w:p w14:paraId="51C09E5D" w14:textId="622FC965" w:rsidR="00D05BF7" w:rsidRPr="00546E81" w:rsidRDefault="00721FCF" w:rsidP="00D05BF7">
      <w:r>
        <w:t>Mazzè</w:t>
      </w:r>
      <w:r w:rsidR="00D05BF7" w:rsidRPr="00546E81">
        <w:t xml:space="preserve">, 26 aprile 2017. </w:t>
      </w:r>
    </w:p>
    <w:p w14:paraId="71DAB203" w14:textId="77777777" w:rsidR="00F039B7" w:rsidRDefault="00F039B7" w:rsidP="00F039B7"/>
    <w:p w14:paraId="6DEC211C" w14:textId="4113275C" w:rsidR="00F039B7" w:rsidRDefault="007F7BAF" w:rsidP="007F7BAF">
      <w:r>
        <w:t xml:space="preserve">                                                                                                         L’Organismo indipendente</w:t>
      </w:r>
      <w:r w:rsidR="00F039B7">
        <w:t xml:space="preserve"> di Valutazione</w:t>
      </w:r>
    </w:p>
    <w:p w14:paraId="16BF317A" w14:textId="77777777" w:rsidR="00F039B7" w:rsidRDefault="00F039B7" w:rsidP="00F039B7">
      <w:pPr>
        <w:ind w:left="6096"/>
      </w:pPr>
      <w:r>
        <w:t xml:space="preserve">    (Dr. Mario Gattiglia)</w:t>
      </w:r>
    </w:p>
    <w:p w14:paraId="3FD9C400" w14:textId="77777777" w:rsidR="00F039B7" w:rsidRDefault="00F039B7" w:rsidP="00F039B7">
      <w:pPr>
        <w:ind w:left="6096"/>
      </w:pPr>
      <w:r w:rsidRPr="00802C10">
        <w:rPr>
          <w:noProof/>
          <w:vertAlign w:val="subscript"/>
          <w:lang w:eastAsia="it-IT"/>
        </w:rPr>
        <w:drawing>
          <wp:inline distT="0" distB="0" distL="0" distR="0" wp14:anchorId="5E4280A3" wp14:editId="384DE3E7">
            <wp:extent cx="1439545" cy="737235"/>
            <wp:effectExtent l="0" t="0" r="0" b="0"/>
            <wp:docPr id="1" name="Immagine 1" descr="Firma Gattig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Gattigli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140F" w14:textId="77777777" w:rsidR="00F039B7" w:rsidRDefault="00F039B7" w:rsidP="00F039B7">
      <w:r>
        <w:t xml:space="preserve"> </w:t>
      </w:r>
    </w:p>
    <w:p w14:paraId="7BAB580A" w14:textId="77777777" w:rsidR="00D85B14" w:rsidRDefault="00D85B14"/>
    <w:sectPr w:rsidR="00D85B14" w:rsidSect="0026382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B7"/>
    <w:rsid w:val="00026D56"/>
    <w:rsid w:val="00263828"/>
    <w:rsid w:val="003E01D0"/>
    <w:rsid w:val="005C5834"/>
    <w:rsid w:val="00721FCF"/>
    <w:rsid w:val="007F7BAF"/>
    <w:rsid w:val="0082456F"/>
    <w:rsid w:val="008C37B2"/>
    <w:rsid w:val="008E6E3B"/>
    <w:rsid w:val="00A06618"/>
    <w:rsid w:val="00A32240"/>
    <w:rsid w:val="00B22F09"/>
    <w:rsid w:val="00C126DA"/>
    <w:rsid w:val="00C70606"/>
    <w:rsid w:val="00C8334C"/>
    <w:rsid w:val="00D05BF7"/>
    <w:rsid w:val="00D522F1"/>
    <w:rsid w:val="00D85B14"/>
    <w:rsid w:val="00F039B7"/>
    <w:rsid w:val="00F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1698"/>
  <w15:chartTrackingRefBased/>
  <w15:docId w15:val="{14632D25-D813-47B9-9871-BD4768EB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7B2"/>
    <w:pPr>
      <w:ind w:left="0" w:firstLine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Gattiglia</dc:creator>
  <cp:keywords/>
  <dc:description/>
  <cp:lastModifiedBy>Caludia Baro</cp:lastModifiedBy>
  <cp:revision>2</cp:revision>
  <dcterms:created xsi:type="dcterms:W3CDTF">2018-04-28T07:20:00Z</dcterms:created>
  <dcterms:modified xsi:type="dcterms:W3CDTF">2018-04-28T07:20:00Z</dcterms:modified>
</cp:coreProperties>
</file>